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7A95AF39" w14:textId="77777777" w:rsidR="006E555C" w:rsidRDefault="001F386F" w:rsidP="00BB563B">
      <w:pPr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 </w:t>
      </w:r>
      <w:r w:rsidR="006D3816">
        <w:rPr>
          <w:rFonts w:ascii="Verdana" w:hAnsi="Verdana"/>
          <w:b/>
          <w:bCs/>
        </w:rPr>
        <w:t xml:space="preserve"> SÉRIE “</w:t>
      </w:r>
      <w:r w:rsidR="00274C5E" w:rsidRPr="00940BCD">
        <w:rPr>
          <w:rFonts w:ascii="Verdana" w:hAnsi="Verdana"/>
          <w:b/>
          <w:bCs/>
        </w:rPr>
        <w:t>FILARM</w:t>
      </w:r>
      <w:r>
        <w:rPr>
          <w:rFonts w:ascii="Verdana" w:hAnsi="Verdana"/>
          <w:b/>
          <w:bCs/>
        </w:rPr>
        <w:t>Ô</w:t>
      </w:r>
      <w:r w:rsidR="00274C5E" w:rsidRPr="00940BCD">
        <w:rPr>
          <w:rFonts w:ascii="Verdana" w:hAnsi="Verdana"/>
          <w:b/>
          <w:bCs/>
        </w:rPr>
        <w:t xml:space="preserve">NICA </w:t>
      </w:r>
      <w:r w:rsidR="00CC6AE0">
        <w:rPr>
          <w:rFonts w:ascii="Verdana" w:hAnsi="Verdana"/>
          <w:b/>
          <w:bCs/>
        </w:rPr>
        <w:t>EM CÂMARA</w:t>
      </w:r>
      <w:r w:rsidR="006D3816">
        <w:rPr>
          <w:rFonts w:ascii="Verdana" w:hAnsi="Verdana"/>
          <w:b/>
          <w:bCs/>
        </w:rPr>
        <w:t>”</w:t>
      </w:r>
      <w:r w:rsidR="00691207">
        <w:rPr>
          <w:rFonts w:ascii="Verdana" w:hAnsi="Verdana"/>
          <w:b/>
          <w:bCs/>
        </w:rPr>
        <w:t xml:space="preserve"> </w:t>
      </w:r>
      <w:r w:rsidR="00651946">
        <w:rPr>
          <w:rFonts w:ascii="Verdana" w:hAnsi="Verdana"/>
          <w:b/>
          <w:bCs/>
        </w:rPr>
        <w:t>APRESENTA</w:t>
      </w:r>
      <w:r w:rsidR="00691207">
        <w:rPr>
          <w:rFonts w:ascii="Verdana" w:hAnsi="Verdana"/>
          <w:b/>
          <w:bCs/>
        </w:rPr>
        <w:t xml:space="preserve"> </w:t>
      </w:r>
      <w:r w:rsidR="00186D06">
        <w:rPr>
          <w:rFonts w:ascii="Verdana" w:hAnsi="Verdana"/>
          <w:b/>
          <w:bCs/>
        </w:rPr>
        <w:t>OBRAS</w:t>
      </w:r>
    </w:p>
    <w:p w14:paraId="4BD8DE00" w14:textId="296AA055" w:rsidR="001F386F" w:rsidRDefault="00186D06" w:rsidP="00BB563B">
      <w:pPr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 DE</w:t>
      </w:r>
      <w:r w:rsidR="00CE6BE3">
        <w:rPr>
          <w:rFonts w:ascii="Verdana" w:hAnsi="Verdana"/>
          <w:b/>
          <w:bCs/>
        </w:rPr>
        <w:t xml:space="preserve"> HAYD</w:t>
      </w:r>
      <w:r w:rsidR="00A72A10">
        <w:rPr>
          <w:rFonts w:ascii="Verdana" w:hAnsi="Verdana"/>
          <w:b/>
          <w:bCs/>
        </w:rPr>
        <w:t>N, VERDI E DVORÁK</w:t>
      </w:r>
    </w:p>
    <w:p w14:paraId="4E517C5B" w14:textId="77777777" w:rsidR="005518B2" w:rsidRDefault="005518B2" w:rsidP="00BB563B">
      <w:pPr>
        <w:jc w:val="center"/>
        <w:rPr>
          <w:rFonts w:ascii="Verdana" w:hAnsi="Verdana"/>
          <w:b/>
          <w:bCs/>
        </w:rPr>
      </w:pPr>
    </w:p>
    <w:p w14:paraId="2F0A8C8B" w14:textId="709AD175" w:rsidR="00CE6BE3" w:rsidRDefault="00CE6BE3" w:rsidP="00CE6BE3">
      <w:pPr>
        <w:spacing w:line="240" w:lineRule="auto"/>
        <w:jc w:val="both"/>
        <w:rPr>
          <w:rFonts w:ascii="Verdana" w:hAnsi="Verdana" w:cs="Calibri Light"/>
        </w:rPr>
      </w:pPr>
      <w:r w:rsidRPr="00AA2643">
        <w:rPr>
          <w:rFonts w:ascii="Verdana" w:hAnsi="Verdana" w:cs="Calibri Light"/>
          <w:b/>
          <w:bCs/>
        </w:rPr>
        <w:t xml:space="preserve">No dia </w:t>
      </w:r>
      <w:r>
        <w:rPr>
          <w:rFonts w:ascii="Verdana" w:hAnsi="Verdana" w:cs="Calibri Light"/>
          <w:b/>
          <w:bCs/>
        </w:rPr>
        <w:t>18</w:t>
      </w:r>
      <w:r w:rsidRPr="00AA2643">
        <w:rPr>
          <w:rFonts w:ascii="Verdana" w:hAnsi="Verdana" w:cs="Calibri Light"/>
          <w:b/>
          <w:bCs/>
        </w:rPr>
        <w:t xml:space="preserve"> de </w:t>
      </w:r>
      <w:r>
        <w:rPr>
          <w:rFonts w:ascii="Verdana" w:hAnsi="Verdana" w:cs="Calibri Light"/>
          <w:b/>
          <w:bCs/>
        </w:rPr>
        <w:t>agosto</w:t>
      </w:r>
      <w:r w:rsidRPr="00AA2643">
        <w:rPr>
          <w:rFonts w:ascii="Verdana" w:hAnsi="Verdana" w:cs="Calibri Light"/>
          <w:b/>
          <w:bCs/>
        </w:rPr>
        <w:t xml:space="preserve">, </w:t>
      </w:r>
      <w:r w:rsidRPr="00AA2643">
        <w:rPr>
          <w:rFonts w:ascii="Verdana" w:hAnsi="Verdana" w:cs="Calibri Light"/>
        </w:rPr>
        <w:t>às</w:t>
      </w:r>
      <w:r w:rsidRPr="00AA2643">
        <w:rPr>
          <w:rFonts w:ascii="Verdana" w:hAnsi="Verdana" w:cs="Calibri Light"/>
          <w:b/>
          <w:bCs/>
        </w:rPr>
        <w:t xml:space="preserve"> 20h30</w:t>
      </w:r>
      <w:r w:rsidRPr="00AA2643">
        <w:rPr>
          <w:rFonts w:ascii="Verdana" w:hAnsi="Verdana" w:cs="Calibri Light"/>
        </w:rPr>
        <w:t xml:space="preserve">, na </w:t>
      </w:r>
      <w:r w:rsidRPr="00AA2643">
        <w:rPr>
          <w:rFonts w:ascii="Verdana" w:hAnsi="Verdana" w:cs="Calibri Light"/>
          <w:b/>
          <w:bCs/>
        </w:rPr>
        <w:t>Sala Minas Gerais</w:t>
      </w:r>
      <w:r w:rsidRPr="0027646E">
        <w:rPr>
          <w:rFonts w:ascii="Verdana" w:hAnsi="Verdana" w:cs="Calibri Light"/>
        </w:rPr>
        <w:t>,</w:t>
      </w:r>
      <w:r>
        <w:rPr>
          <w:rFonts w:ascii="Verdana" w:hAnsi="Verdana" w:cs="Calibri Light"/>
        </w:rPr>
        <w:t xml:space="preserve"> </w:t>
      </w:r>
      <w:r w:rsidRPr="00165320">
        <w:rPr>
          <w:rFonts w:ascii="Verdana" w:hAnsi="Verdana" w:cs="Calibri Light"/>
          <w:b/>
          <w:bCs/>
        </w:rPr>
        <w:t>músicos e musicistas</w:t>
      </w:r>
      <w:r>
        <w:rPr>
          <w:rFonts w:ascii="Verdana" w:hAnsi="Verdana" w:cs="Calibri Light"/>
        </w:rPr>
        <w:t xml:space="preserve"> da </w:t>
      </w:r>
      <w:r w:rsidRPr="00406A3B">
        <w:rPr>
          <w:rFonts w:ascii="Verdana" w:hAnsi="Verdana" w:cs="Calibri Light"/>
          <w:b/>
          <w:bCs/>
        </w:rPr>
        <w:t>Filarmônica de Minas Gerais</w:t>
      </w:r>
      <w:r>
        <w:rPr>
          <w:rFonts w:ascii="Verdana" w:hAnsi="Verdana" w:cs="Calibri Light"/>
        </w:rPr>
        <w:t xml:space="preserve"> apresentam a série </w:t>
      </w:r>
      <w:r w:rsidRPr="00AA2643">
        <w:rPr>
          <w:rFonts w:ascii="Verdana" w:hAnsi="Verdana" w:cs="Calibri Light"/>
          <w:b/>
          <w:bCs/>
        </w:rPr>
        <w:t>“Filarmônica em Câmara”</w:t>
      </w:r>
      <w:r>
        <w:rPr>
          <w:rFonts w:ascii="Verdana" w:hAnsi="Verdana" w:cs="Calibri Light"/>
        </w:rPr>
        <w:t xml:space="preserve">, </w:t>
      </w:r>
      <w:r w:rsidRPr="00E350CD">
        <w:rPr>
          <w:rFonts w:ascii="Verdana" w:hAnsi="Verdana" w:cs="Calibri Light"/>
        </w:rPr>
        <w:t xml:space="preserve">que, em 2026 passou a ser gratuita. As musicistas </w:t>
      </w:r>
      <w:r w:rsidRPr="00E350CD">
        <w:rPr>
          <w:rFonts w:ascii="Verdana" w:hAnsi="Verdana"/>
          <w:b/>
          <w:bCs/>
        </w:rPr>
        <w:t>Joanna Bello</w:t>
      </w:r>
      <w:r w:rsidRPr="00E350CD">
        <w:rPr>
          <w:rFonts w:ascii="Verdana" w:hAnsi="Verdana"/>
        </w:rPr>
        <w:t xml:space="preserve">, no violino, </w:t>
      </w:r>
      <w:r w:rsidRPr="00E350CD">
        <w:rPr>
          <w:rFonts w:ascii="Verdana" w:hAnsi="Verdana"/>
          <w:b/>
          <w:bCs/>
        </w:rPr>
        <w:t xml:space="preserve">Lina </w:t>
      </w:r>
      <w:proofErr w:type="spellStart"/>
      <w:r w:rsidRPr="00E350CD">
        <w:rPr>
          <w:rFonts w:ascii="Verdana" w:hAnsi="Verdana"/>
          <w:b/>
          <w:bCs/>
        </w:rPr>
        <w:t>Radovanovic</w:t>
      </w:r>
      <w:proofErr w:type="spellEnd"/>
      <w:r w:rsidRPr="00E350CD">
        <w:rPr>
          <w:rFonts w:ascii="Verdana" w:hAnsi="Verdana"/>
        </w:rPr>
        <w:t xml:space="preserve">, no violoncelo, e </w:t>
      </w:r>
      <w:proofErr w:type="spellStart"/>
      <w:r w:rsidRPr="00E350CD">
        <w:rPr>
          <w:rFonts w:ascii="Verdana" w:hAnsi="Verdana"/>
          <w:b/>
          <w:bCs/>
        </w:rPr>
        <w:t>Ayumi</w:t>
      </w:r>
      <w:proofErr w:type="spellEnd"/>
      <w:r w:rsidRPr="00E350CD">
        <w:rPr>
          <w:rFonts w:ascii="Verdana" w:hAnsi="Verdana"/>
          <w:b/>
          <w:bCs/>
        </w:rPr>
        <w:t xml:space="preserve"> </w:t>
      </w:r>
      <w:proofErr w:type="spellStart"/>
      <w:r w:rsidRPr="00E350CD">
        <w:rPr>
          <w:rFonts w:ascii="Verdana" w:hAnsi="Verdana"/>
          <w:b/>
          <w:bCs/>
        </w:rPr>
        <w:t>Shigeta</w:t>
      </w:r>
      <w:proofErr w:type="spellEnd"/>
      <w:r w:rsidRPr="00E350CD">
        <w:rPr>
          <w:rFonts w:ascii="Verdana" w:hAnsi="Verdana"/>
        </w:rPr>
        <w:t xml:space="preserve">, no piano, dão início à apresentação com o </w:t>
      </w:r>
      <w:r w:rsidRPr="00E350CD">
        <w:rPr>
          <w:rFonts w:ascii="Verdana" w:hAnsi="Verdana"/>
          <w:i/>
          <w:iCs/>
        </w:rPr>
        <w:t xml:space="preserve">Trio para piano nº 38 em Ré maior, </w:t>
      </w:r>
      <w:proofErr w:type="spellStart"/>
      <w:r w:rsidRPr="00E350CD">
        <w:rPr>
          <w:rFonts w:ascii="Verdana" w:hAnsi="Verdana"/>
          <w:i/>
          <w:iCs/>
        </w:rPr>
        <w:t>Hob</w:t>
      </w:r>
      <w:proofErr w:type="spellEnd"/>
      <w:r w:rsidRPr="00E350CD">
        <w:rPr>
          <w:rFonts w:ascii="Verdana" w:hAnsi="Verdana"/>
          <w:i/>
          <w:iCs/>
        </w:rPr>
        <w:t xml:space="preserve"> XV:24,</w:t>
      </w:r>
      <w:r w:rsidRPr="00E350CD">
        <w:rPr>
          <w:rFonts w:ascii="Verdana" w:hAnsi="Verdana"/>
        </w:rPr>
        <w:t xml:space="preserve"> de </w:t>
      </w:r>
      <w:r w:rsidRPr="00E350CD">
        <w:rPr>
          <w:rFonts w:ascii="Verdana" w:hAnsi="Verdana"/>
          <w:b/>
          <w:bCs/>
        </w:rPr>
        <w:t>Haydn</w:t>
      </w:r>
      <w:r w:rsidRPr="00E350CD">
        <w:rPr>
          <w:rFonts w:ascii="Verdana" w:hAnsi="Verdana"/>
        </w:rPr>
        <w:t xml:space="preserve">. Os músicos </w:t>
      </w:r>
      <w:r w:rsidRPr="00E350CD">
        <w:rPr>
          <w:rFonts w:ascii="Verdana" w:hAnsi="Verdana"/>
          <w:b/>
          <w:bCs/>
        </w:rPr>
        <w:t>Rodrigo Oliveira</w:t>
      </w:r>
      <w:r w:rsidRPr="00E350CD">
        <w:rPr>
          <w:rFonts w:ascii="Verdana" w:hAnsi="Verdana"/>
        </w:rPr>
        <w:t xml:space="preserve"> e </w:t>
      </w:r>
      <w:r w:rsidRPr="00E350CD">
        <w:rPr>
          <w:rFonts w:ascii="Verdana" w:hAnsi="Verdana"/>
          <w:b/>
          <w:bCs/>
        </w:rPr>
        <w:t>Gabriel Mira</w:t>
      </w:r>
      <w:r w:rsidRPr="00E350CD">
        <w:rPr>
          <w:rFonts w:ascii="Verdana" w:hAnsi="Verdana"/>
        </w:rPr>
        <w:t>, nos violinos</w:t>
      </w:r>
      <w:r w:rsidR="00F32952">
        <w:rPr>
          <w:rFonts w:ascii="Verdana" w:hAnsi="Verdana"/>
        </w:rPr>
        <w:t>,</w:t>
      </w:r>
      <w:r w:rsidR="0097226B">
        <w:rPr>
          <w:rFonts w:ascii="Verdana" w:hAnsi="Verdana"/>
        </w:rPr>
        <w:t xml:space="preserve"> e </w:t>
      </w:r>
      <w:r w:rsidRPr="00E350CD">
        <w:rPr>
          <w:rFonts w:ascii="Verdana" w:hAnsi="Verdana"/>
          <w:b/>
          <w:bCs/>
        </w:rPr>
        <w:t>Daniel Mendes</w:t>
      </w:r>
      <w:r w:rsidRPr="00E350CD">
        <w:rPr>
          <w:rFonts w:ascii="Verdana" w:hAnsi="Verdana"/>
        </w:rPr>
        <w:t>, na viola,</w:t>
      </w:r>
      <w:r w:rsidR="0097226B">
        <w:rPr>
          <w:rFonts w:ascii="Verdana" w:hAnsi="Verdana"/>
        </w:rPr>
        <w:t xml:space="preserve"> </w:t>
      </w:r>
      <w:r w:rsidRPr="00E350CD">
        <w:rPr>
          <w:rFonts w:ascii="Verdana" w:hAnsi="Verdana"/>
        </w:rPr>
        <w:t>interpretam o</w:t>
      </w:r>
      <w:r w:rsidR="00F0713F">
        <w:rPr>
          <w:rFonts w:ascii="Verdana" w:hAnsi="Verdana"/>
        </w:rPr>
        <w:t xml:space="preserve"> </w:t>
      </w:r>
      <w:proofErr w:type="spellStart"/>
      <w:r w:rsidR="00F0713F">
        <w:rPr>
          <w:rFonts w:ascii="Verdana" w:hAnsi="Verdana"/>
          <w:i/>
          <w:iCs/>
        </w:rPr>
        <w:t>Terzetto</w:t>
      </w:r>
      <w:proofErr w:type="spellEnd"/>
      <w:r w:rsidR="00F0713F">
        <w:rPr>
          <w:rFonts w:ascii="Verdana" w:hAnsi="Verdana"/>
          <w:i/>
          <w:iCs/>
        </w:rPr>
        <w:t>, op. 74</w:t>
      </w:r>
      <w:r w:rsidRPr="00E350CD">
        <w:rPr>
          <w:rFonts w:ascii="Verdana" w:hAnsi="Verdana"/>
          <w:i/>
          <w:iCs/>
        </w:rPr>
        <w:t xml:space="preserve">, </w:t>
      </w:r>
      <w:r w:rsidRPr="00E350CD">
        <w:rPr>
          <w:rFonts w:ascii="Verdana" w:hAnsi="Verdana"/>
        </w:rPr>
        <w:t>de</w:t>
      </w:r>
      <w:r w:rsidR="00F0713F">
        <w:rPr>
          <w:rFonts w:ascii="Verdana" w:hAnsi="Verdana"/>
        </w:rPr>
        <w:t xml:space="preserve"> </w:t>
      </w:r>
      <w:r w:rsidR="00F0713F" w:rsidRPr="00E350CD">
        <w:rPr>
          <w:rFonts w:ascii="Verdana" w:hAnsi="Verdana"/>
          <w:b/>
          <w:bCs/>
        </w:rPr>
        <w:t>Dvorák</w:t>
      </w:r>
      <w:r w:rsidRPr="00E350CD">
        <w:rPr>
          <w:rFonts w:ascii="Verdana" w:hAnsi="Verdana"/>
        </w:rPr>
        <w:t xml:space="preserve">. O </w:t>
      </w:r>
      <w:r w:rsidRPr="00E350CD">
        <w:rPr>
          <w:rFonts w:ascii="Verdana" w:hAnsi="Verdana"/>
          <w:i/>
          <w:iCs/>
        </w:rPr>
        <w:t xml:space="preserve">Quinteto de cordas nº 2 em Sol maior, op. 77, </w:t>
      </w:r>
      <w:r w:rsidRPr="00E350CD">
        <w:rPr>
          <w:rFonts w:ascii="Verdana" w:hAnsi="Verdana"/>
        </w:rPr>
        <w:t xml:space="preserve">de </w:t>
      </w:r>
      <w:r w:rsidRPr="00E350CD">
        <w:rPr>
          <w:rFonts w:ascii="Verdana" w:hAnsi="Verdana"/>
          <w:b/>
          <w:bCs/>
        </w:rPr>
        <w:t>Dvorák</w:t>
      </w:r>
      <w:r w:rsidRPr="00E350CD">
        <w:rPr>
          <w:rFonts w:ascii="Verdana" w:hAnsi="Verdana"/>
        </w:rPr>
        <w:t>, encerra a noite e será executado pelos músicos</w:t>
      </w:r>
      <w:r w:rsidRPr="00E350CD">
        <w:rPr>
          <w:rFonts w:ascii="Verdana" w:hAnsi="Verdana"/>
          <w:i/>
          <w:iCs/>
        </w:rPr>
        <w:t xml:space="preserve"> </w:t>
      </w:r>
      <w:r w:rsidRPr="00E350CD">
        <w:rPr>
          <w:rFonts w:ascii="Verdana" w:hAnsi="Verdana"/>
          <w:b/>
          <w:bCs/>
        </w:rPr>
        <w:t>Luís Andrés Moncada</w:t>
      </w:r>
      <w:r w:rsidRPr="00E350CD">
        <w:rPr>
          <w:rFonts w:ascii="Verdana" w:hAnsi="Verdana"/>
        </w:rPr>
        <w:t xml:space="preserve"> e </w:t>
      </w:r>
      <w:proofErr w:type="spellStart"/>
      <w:r w:rsidRPr="00E350CD">
        <w:rPr>
          <w:rFonts w:ascii="Verdana" w:hAnsi="Verdana"/>
          <w:b/>
          <w:bCs/>
        </w:rPr>
        <w:t>Gideôni</w:t>
      </w:r>
      <w:proofErr w:type="spellEnd"/>
      <w:r w:rsidRPr="00E350CD">
        <w:rPr>
          <w:rFonts w:ascii="Verdana" w:hAnsi="Verdana"/>
          <w:b/>
          <w:bCs/>
        </w:rPr>
        <w:t xml:space="preserve"> </w:t>
      </w:r>
      <w:proofErr w:type="spellStart"/>
      <w:r w:rsidRPr="00E350CD">
        <w:rPr>
          <w:rFonts w:ascii="Verdana" w:hAnsi="Verdana"/>
          <w:b/>
          <w:bCs/>
        </w:rPr>
        <w:t>Loamir</w:t>
      </w:r>
      <w:proofErr w:type="spellEnd"/>
      <w:r w:rsidRPr="00E350CD">
        <w:rPr>
          <w:rFonts w:ascii="Verdana" w:hAnsi="Verdana"/>
        </w:rPr>
        <w:t xml:space="preserve">, nos violinos, </w:t>
      </w:r>
      <w:r w:rsidRPr="00E350CD">
        <w:rPr>
          <w:rFonts w:ascii="Verdana" w:hAnsi="Verdana"/>
          <w:b/>
          <w:bCs/>
        </w:rPr>
        <w:t>Nathan Medina</w:t>
      </w:r>
      <w:r w:rsidRPr="00E350CD">
        <w:rPr>
          <w:rFonts w:ascii="Verdana" w:hAnsi="Verdana"/>
        </w:rPr>
        <w:t xml:space="preserve">, na viola, </w:t>
      </w:r>
      <w:r w:rsidRPr="00E350CD">
        <w:rPr>
          <w:rFonts w:ascii="Verdana" w:hAnsi="Verdana"/>
          <w:b/>
          <w:bCs/>
        </w:rPr>
        <w:t>William Neres</w:t>
      </w:r>
      <w:r w:rsidRPr="0086571C">
        <w:rPr>
          <w:rFonts w:ascii="Verdana" w:hAnsi="Verdana"/>
        </w:rPr>
        <w:t>,</w:t>
      </w:r>
      <w:r>
        <w:rPr>
          <w:rFonts w:ascii="Verdana" w:hAnsi="Verdana"/>
        </w:rPr>
        <w:t xml:space="preserve"> no </w:t>
      </w:r>
      <w:r w:rsidRPr="0086571C">
        <w:rPr>
          <w:rFonts w:ascii="Verdana" w:hAnsi="Verdana"/>
        </w:rPr>
        <w:t>violoncelo</w:t>
      </w:r>
      <w:r>
        <w:rPr>
          <w:rFonts w:ascii="Verdana" w:hAnsi="Verdana"/>
        </w:rPr>
        <w:t xml:space="preserve">, e </w:t>
      </w:r>
      <w:r w:rsidRPr="005E7ABC">
        <w:rPr>
          <w:rFonts w:ascii="Verdana" w:hAnsi="Verdana"/>
          <w:b/>
          <w:bCs/>
        </w:rPr>
        <w:t>Marcos Lemes</w:t>
      </w:r>
      <w:r w:rsidRPr="0086571C">
        <w:rPr>
          <w:rFonts w:ascii="Verdana" w:hAnsi="Verdana"/>
        </w:rPr>
        <w:t xml:space="preserve">, </w:t>
      </w:r>
      <w:r>
        <w:rPr>
          <w:rFonts w:ascii="Verdana" w:hAnsi="Verdana"/>
        </w:rPr>
        <w:t xml:space="preserve">no </w:t>
      </w:r>
      <w:r w:rsidRPr="0086571C">
        <w:rPr>
          <w:rFonts w:ascii="Verdana" w:hAnsi="Verdana"/>
        </w:rPr>
        <w:t>contrabaixo</w:t>
      </w:r>
      <w:r>
        <w:rPr>
          <w:rFonts w:ascii="Verdana" w:hAnsi="Verdana"/>
        </w:rPr>
        <w:t xml:space="preserve">. </w:t>
      </w:r>
      <w:r w:rsidRPr="00D76F17">
        <w:rPr>
          <w:rFonts w:ascii="Verdana" w:hAnsi="Verdana" w:cs="Calibri Light"/>
          <w:b/>
          <w:bCs/>
        </w:rPr>
        <w:t>O concerto é gratuito</w:t>
      </w:r>
      <w:r>
        <w:rPr>
          <w:rFonts w:ascii="Verdana" w:hAnsi="Verdana" w:cs="Calibri Light"/>
        </w:rPr>
        <w:t xml:space="preserve"> e</w:t>
      </w:r>
      <w:r w:rsidRPr="00A273D7">
        <w:rPr>
          <w:rFonts w:ascii="Verdana" w:hAnsi="Verdana" w:cs="Calibri Light"/>
        </w:rPr>
        <w:t xml:space="preserve"> terá interpretação em libras.</w:t>
      </w:r>
      <w:r w:rsidRPr="00AA2643">
        <w:rPr>
          <w:rFonts w:ascii="Verdana" w:hAnsi="Verdana" w:cs="Calibri Light"/>
        </w:rPr>
        <w:t xml:space="preserve"> </w:t>
      </w:r>
    </w:p>
    <w:p w14:paraId="4865D866" w14:textId="77777777" w:rsidR="00677E12" w:rsidRDefault="00677E12" w:rsidP="00CE6BE3">
      <w:pPr>
        <w:jc w:val="both"/>
        <w:rPr>
          <w:rFonts w:ascii="Verdana" w:hAnsi="Verdana"/>
          <w:b/>
          <w:bCs/>
        </w:rPr>
      </w:pPr>
    </w:p>
    <w:p w14:paraId="0A755AD8" w14:textId="4C68E995" w:rsidR="008862AA" w:rsidRDefault="008862AA" w:rsidP="002503B0">
      <w:pPr>
        <w:spacing w:after="160" w:line="278" w:lineRule="auto"/>
        <w:jc w:val="both"/>
        <w:rPr>
          <w:rFonts w:ascii="Verdana" w:hAnsi="Verdana" w:cs="Calibri Light"/>
        </w:rPr>
      </w:pPr>
      <w:r w:rsidRPr="00211146">
        <w:rPr>
          <w:rFonts w:ascii="Verdana" w:hAnsi="Verdana" w:cs="Calibri Light"/>
        </w:rPr>
        <w:t>A distribuição de ingressos</w:t>
      </w:r>
      <w:r w:rsidRPr="00B2673A">
        <w:rPr>
          <w:rFonts w:ascii="Verdana" w:hAnsi="Verdana" w:cs="Calibri Light"/>
          <w:b/>
          <w:bCs/>
        </w:rPr>
        <w:t xml:space="preserve"> </w:t>
      </w:r>
      <w:r w:rsidRPr="008862AA">
        <w:rPr>
          <w:rFonts w:ascii="Verdana" w:hAnsi="Verdana" w:cs="Calibri Light"/>
        </w:rPr>
        <w:t xml:space="preserve">será feita na quarta-feira, dia </w:t>
      </w:r>
      <w:r w:rsidR="0044242A">
        <w:rPr>
          <w:rFonts w:ascii="Verdana" w:hAnsi="Verdana" w:cs="Calibri Light"/>
        </w:rPr>
        <w:t>12</w:t>
      </w:r>
      <w:r w:rsidRPr="008862AA">
        <w:rPr>
          <w:rFonts w:ascii="Verdana" w:hAnsi="Verdana" w:cs="Calibri Light"/>
        </w:rPr>
        <w:t xml:space="preserve"> de </w:t>
      </w:r>
      <w:r w:rsidR="0044242A">
        <w:rPr>
          <w:rFonts w:ascii="Verdana" w:hAnsi="Verdana" w:cs="Calibri Light"/>
        </w:rPr>
        <w:t>agosto</w:t>
      </w:r>
      <w:r w:rsidRPr="008862AA">
        <w:rPr>
          <w:rFonts w:ascii="Verdana" w:hAnsi="Verdana" w:cs="Calibri Light"/>
        </w:rPr>
        <w:t>, a partir do meio-dia, pela internet</w:t>
      </w:r>
      <w:r w:rsidRPr="00B2673A">
        <w:rPr>
          <w:rFonts w:ascii="Verdana" w:hAnsi="Verdana" w:cs="Calibri Light"/>
        </w:rPr>
        <w:t>, no site da Filarmônica (</w:t>
      </w:r>
      <w:hyperlink r:id="rId7" w:history="1">
        <w:r w:rsidRPr="00B2673A">
          <w:rPr>
            <w:rStyle w:val="Hyperlink"/>
            <w:rFonts w:ascii="Verdana" w:hAnsi="Verdana" w:cs="Calibri Light"/>
          </w:rPr>
          <w:t>www.filarmonica.art.br</w:t>
        </w:r>
      </w:hyperlink>
      <w:r w:rsidRPr="00B2673A">
        <w:rPr>
          <w:rFonts w:ascii="Verdana" w:hAnsi="Verdana" w:cs="Calibri Light"/>
        </w:rPr>
        <w:t>), limitada a 2 ingressos por pessoa. No dia do concerto, serão distribuídos mais 200 ingressos na bilheteria da Sala Minas Gerais, a partir d</w:t>
      </w:r>
      <w:r>
        <w:rPr>
          <w:rFonts w:ascii="Verdana" w:hAnsi="Verdana" w:cs="Calibri Light"/>
        </w:rPr>
        <w:t>as 18h</w:t>
      </w:r>
      <w:r w:rsidRPr="00B2673A">
        <w:rPr>
          <w:rFonts w:ascii="Verdana" w:hAnsi="Verdana" w:cs="Calibri Light"/>
        </w:rPr>
        <w:t>, também limitados a 2 por pessoa.</w:t>
      </w:r>
    </w:p>
    <w:p w14:paraId="47C50A75" w14:textId="77777777" w:rsidR="00CE6985" w:rsidRDefault="00CE6985" w:rsidP="00CE6985">
      <w:pPr>
        <w:jc w:val="both"/>
        <w:rPr>
          <w:rFonts w:ascii="Verdana" w:hAnsi="Verdana" w:cs="Calibri Light"/>
        </w:rPr>
      </w:pPr>
      <w:r w:rsidRPr="00CE6985">
        <w:rPr>
          <w:rFonts w:ascii="Verdana" w:hAnsi="Verdana" w:cs="Calibri Light"/>
        </w:rPr>
        <w:t>Este projeto é apresentado pelo Ministério da Cultura e pela Petrobras por meio da Lei Federal de Incentivo à Cultura. Apoio: Programa Amigos da Filarmônica. Realização: Instituto Cultural Filarmônica, Funarte 50 anos, Ministério da Cultura.</w:t>
      </w:r>
    </w:p>
    <w:p w14:paraId="013D68C0" w14:textId="77777777" w:rsidR="001F3338" w:rsidRDefault="001F3338" w:rsidP="00CE6985">
      <w:pPr>
        <w:jc w:val="both"/>
        <w:rPr>
          <w:rFonts w:ascii="Verdana" w:hAnsi="Verdana" w:cs="Calibri Light"/>
        </w:rPr>
      </w:pPr>
    </w:p>
    <w:p w14:paraId="4C790E43" w14:textId="77777777" w:rsidR="001F3338" w:rsidRPr="00D75F4F" w:rsidRDefault="001F3338" w:rsidP="001F3338">
      <w:pPr>
        <w:spacing w:line="240" w:lineRule="auto"/>
        <w:rPr>
          <w:rFonts w:ascii="Verdana" w:hAnsi="Verdana"/>
          <w:b/>
          <w:bCs/>
        </w:rPr>
      </w:pPr>
      <w:r w:rsidRPr="00D75F4F">
        <w:rPr>
          <w:rFonts w:ascii="Verdana" w:hAnsi="Verdana"/>
          <w:b/>
          <w:bCs/>
        </w:rPr>
        <w:t>Filarmônica em Câmara</w:t>
      </w:r>
    </w:p>
    <w:p w14:paraId="5B25090D" w14:textId="77777777" w:rsidR="001F3338" w:rsidRDefault="001F3338" w:rsidP="001F3338">
      <w:pPr>
        <w:spacing w:line="240" w:lineRule="auto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18</w:t>
      </w:r>
      <w:r w:rsidRPr="00D75F4F">
        <w:rPr>
          <w:rFonts w:ascii="Verdana" w:hAnsi="Verdana"/>
          <w:b/>
          <w:bCs/>
        </w:rPr>
        <w:t xml:space="preserve"> de </w:t>
      </w:r>
      <w:r>
        <w:rPr>
          <w:rFonts w:ascii="Verdana" w:hAnsi="Verdana"/>
          <w:b/>
          <w:bCs/>
        </w:rPr>
        <w:t>agosto</w:t>
      </w:r>
      <w:r w:rsidRPr="00D75F4F">
        <w:rPr>
          <w:rFonts w:ascii="Verdana" w:hAnsi="Verdana"/>
          <w:b/>
          <w:bCs/>
        </w:rPr>
        <w:t xml:space="preserve"> – 20h30</w:t>
      </w:r>
    </w:p>
    <w:p w14:paraId="36D91EAD" w14:textId="77777777" w:rsidR="001F3338" w:rsidRDefault="001F3338" w:rsidP="001F3338">
      <w:pPr>
        <w:spacing w:line="240" w:lineRule="auto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Sala Minas Gerais </w:t>
      </w:r>
    </w:p>
    <w:p w14:paraId="427A9C5A" w14:textId="77777777" w:rsidR="001F3338" w:rsidRDefault="001F3338" w:rsidP="001F3338">
      <w:pPr>
        <w:spacing w:line="240" w:lineRule="auto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Concerto gratuito</w:t>
      </w:r>
    </w:p>
    <w:p w14:paraId="74CD09CD" w14:textId="77777777" w:rsidR="001F3338" w:rsidRDefault="001F3338" w:rsidP="001F3338">
      <w:pPr>
        <w:spacing w:line="240" w:lineRule="auto"/>
        <w:rPr>
          <w:rFonts w:ascii="Verdana" w:hAnsi="Verdana"/>
          <w:b/>
          <w:bCs/>
        </w:rPr>
      </w:pPr>
    </w:p>
    <w:p w14:paraId="78FDE6E5" w14:textId="77777777" w:rsidR="001F3338" w:rsidRDefault="001F3338" w:rsidP="001F3338">
      <w:pPr>
        <w:spacing w:line="240" w:lineRule="auto"/>
        <w:rPr>
          <w:rFonts w:ascii="Verdana" w:hAnsi="Verdana"/>
          <w:i/>
          <w:iCs/>
        </w:rPr>
      </w:pPr>
      <w:r>
        <w:rPr>
          <w:rFonts w:ascii="Verdana" w:hAnsi="Verdana"/>
          <w:b/>
          <w:bCs/>
        </w:rPr>
        <w:t xml:space="preserve">HAYDN    </w:t>
      </w:r>
      <w:r w:rsidRPr="00A370CE">
        <w:rPr>
          <w:rFonts w:ascii="Verdana" w:hAnsi="Verdana"/>
          <w:i/>
          <w:iCs/>
        </w:rPr>
        <w:t xml:space="preserve">Trio para piano nº 38 em </w:t>
      </w:r>
      <w:r w:rsidRPr="00E350CD">
        <w:rPr>
          <w:rFonts w:ascii="Verdana" w:hAnsi="Verdana"/>
          <w:i/>
          <w:iCs/>
        </w:rPr>
        <w:t xml:space="preserve">Ré maior, </w:t>
      </w:r>
      <w:proofErr w:type="spellStart"/>
      <w:r w:rsidRPr="00E350CD">
        <w:rPr>
          <w:rFonts w:ascii="Verdana" w:hAnsi="Verdana"/>
          <w:i/>
          <w:iCs/>
        </w:rPr>
        <w:t>Hob</w:t>
      </w:r>
      <w:proofErr w:type="spellEnd"/>
      <w:r w:rsidRPr="00E350CD">
        <w:rPr>
          <w:rFonts w:ascii="Verdana" w:hAnsi="Verdana"/>
          <w:i/>
          <w:iCs/>
        </w:rPr>
        <w:t xml:space="preserve"> XV:24</w:t>
      </w:r>
    </w:p>
    <w:p w14:paraId="3F8FCEE9" w14:textId="77777777" w:rsidR="001F3338" w:rsidRDefault="001F3338" w:rsidP="001F3338">
      <w:pPr>
        <w:spacing w:line="240" w:lineRule="auto"/>
        <w:rPr>
          <w:rFonts w:ascii="Verdana" w:hAnsi="Verdana"/>
          <w:i/>
          <w:iCs/>
        </w:rPr>
      </w:pPr>
    </w:p>
    <w:p w14:paraId="0B0193E5" w14:textId="77777777" w:rsidR="001F3338" w:rsidRPr="00EB7294" w:rsidRDefault="001F3338" w:rsidP="001F3338">
      <w:pPr>
        <w:spacing w:line="240" w:lineRule="auto"/>
        <w:rPr>
          <w:rFonts w:ascii="Verdana" w:hAnsi="Verdana"/>
        </w:rPr>
      </w:pPr>
      <w:r w:rsidRPr="00EB7294">
        <w:rPr>
          <w:rFonts w:ascii="Verdana" w:hAnsi="Verdana"/>
        </w:rPr>
        <w:t>Joanna Bello, violino</w:t>
      </w:r>
    </w:p>
    <w:p w14:paraId="56936419" w14:textId="77777777" w:rsidR="001F3338" w:rsidRPr="00EB7294" w:rsidRDefault="001F3338" w:rsidP="001F3338">
      <w:pPr>
        <w:spacing w:line="240" w:lineRule="auto"/>
        <w:rPr>
          <w:rFonts w:ascii="Verdana" w:hAnsi="Verdana"/>
        </w:rPr>
      </w:pPr>
      <w:r w:rsidRPr="00EB7294">
        <w:rPr>
          <w:rFonts w:ascii="Verdana" w:hAnsi="Verdana"/>
        </w:rPr>
        <w:t xml:space="preserve">Lina </w:t>
      </w:r>
      <w:proofErr w:type="spellStart"/>
      <w:r w:rsidRPr="00EB7294">
        <w:rPr>
          <w:rFonts w:ascii="Verdana" w:hAnsi="Verdana"/>
        </w:rPr>
        <w:t>Radovanovic</w:t>
      </w:r>
      <w:proofErr w:type="spellEnd"/>
      <w:r w:rsidRPr="00EB7294">
        <w:rPr>
          <w:rFonts w:ascii="Verdana" w:hAnsi="Verdana"/>
        </w:rPr>
        <w:t>, violoncelo</w:t>
      </w:r>
    </w:p>
    <w:p w14:paraId="6F73FDDA" w14:textId="77777777" w:rsidR="001F3338" w:rsidRPr="00EB7294" w:rsidRDefault="001F3338" w:rsidP="001F3338">
      <w:pPr>
        <w:spacing w:line="240" w:lineRule="auto"/>
        <w:rPr>
          <w:rFonts w:ascii="Verdana" w:hAnsi="Verdana"/>
        </w:rPr>
      </w:pPr>
      <w:proofErr w:type="spellStart"/>
      <w:r w:rsidRPr="00EB7294">
        <w:rPr>
          <w:rFonts w:ascii="Verdana" w:hAnsi="Verdana"/>
        </w:rPr>
        <w:t>Ayumi</w:t>
      </w:r>
      <w:proofErr w:type="spellEnd"/>
      <w:r w:rsidRPr="00EB7294">
        <w:rPr>
          <w:rFonts w:ascii="Verdana" w:hAnsi="Verdana"/>
        </w:rPr>
        <w:t xml:space="preserve"> </w:t>
      </w:r>
      <w:proofErr w:type="spellStart"/>
      <w:r w:rsidRPr="00EB7294">
        <w:rPr>
          <w:rFonts w:ascii="Verdana" w:hAnsi="Verdana"/>
        </w:rPr>
        <w:t>Shigeta</w:t>
      </w:r>
      <w:proofErr w:type="spellEnd"/>
      <w:r w:rsidRPr="00EB7294">
        <w:rPr>
          <w:rFonts w:ascii="Verdana" w:hAnsi="Verdana"/>
        </w:rPr>
        <w:t>, piano</w:t>
      </w:r>
    </w:p>
    <w:p w14:paraId="4FDE8E2E" w14:textId="77777777" w:rsidR="001F3338" w:rsidRPr="00EB7294" w:rsidRDefault="001F3338" w:rsidP="001F3338">
      <w:pPr>
        <w:spacing w:line="240" w:lineRule="auto"/>
        <w:rPr>
          <w:rFonts w:ascii="Verdana" w:hAnsi="Verdana"/>
        </w:rPr>
      </w:pPr>
      <w:r w:rsidRPr="00EB7294">
        <w:rPr>
          <w:rFonts w:ascii="Verdana" w:hAnsi="Verdana"/>
        </w:rPr>
        <w:t> </w:t>
      </w:r>
    </w:p>
    <w:p w14:paraId="28014976" w14:textId="77777777" w:rsidR="001F3338" w:rsidRDefault="001F3338" w:rsidP="001F3338">
      <w:pPr>
        <w:spacing w:line="240" w:lineRule="auto"/>
        <w:rPr>
          <w:rFonts w:ascii="Verdana" w:hAnsi="Verdana"/>
          <w:b/>
          <w:bCs/>
        </w:rPr>
      </w:pPr>
    </w:p>
    <w:p w14:paraId="546C0A09" w14:textId="4DD1FCC1" w:rsidR="001F3338" w:rsidRDefault="00FA478C" w:rsidP="001F3338">
      <w:pPr>
        <w:spacing w:line="240" w:lineRule="auto"/>
        <w:rPr>
          <w:rFonts w:ascii="Verdana" w:hAnsi="Verdana"/>
          <w:i/>
          <w:iCs/>
        </w:rPr>
      </w:pPr>
      <w:r>
        <w:rPr>
          <w:rFonts w:ascii="Verdana" w:hAnsi="Verdana"/>
          <w:b/>
          <w:bCs/>
        </w:rPr>
        <w:t>DVORÁK</w:t>
      </w:r>
      <w:r w:rsidR="001F3338">
        <w:rPr>
          <w:rFonts w:ascii="Verdana" w:hAnsi="Verdana"/>
          <w:b/>
          <w:bCs/>
        </w:rPr>
        <w:t xml:space="preserve">     </w:t>
      </w:r>
      <w:proofErr w:type="spellStart"/>
      <w:r>
        <w:rPr>
          <w:rFonts w:ascii="Verdana" w:hAnsi="Verdana"/>
          <w:i/>
          <w:iCs/>
        </w:rPr>
        <w:t>Ter</w:t>
      </w:r>
      <w:r w:rsidR="00873536">
        <w:rPr>
          <w:rFonts w:ascii="Verdana" w:hAnsi="Verdana"/>
          <w:i/>
          <w:iCs/>
        </w:rPr>
        <w:t>zetto</w:t>
      </w:r>
      <w:proofErr w:type="spellEnd"/>
      <w:r w:rsidR="00873536">
        <w:rPr>
          <w:rFonts w:ascii="Verdana" w:hAnsi="Verdana"/>
          <w:i/>
          <w:iCs/>
        </w:rPr>
        <w:t>, op. 74</w:t>
      </w:r>
    </w:p>
    <w:p w14:paraId="4FC9D0C3" w14:textId="77777777" w:rsidR="001F3338" w:rsidRDefault="001F3338" w:rsidP="001F3338">
      <w:pPr>
        <w:spacing w:line="240" w:lineRule="auto"/>
        <w:rPr>
          <w:rFonts w:ascii="Verdana" w:hAnsi="Verdana"/>
          <w:i/>
          <w:iCs/>
        </w:rPr>
      </w:pPr>
    </w:p>
    <w:p w14:paraId="0C5AAC59" w14:textId="77777777" w:rsidR="001F3338" w:rsidRPr="006905B9" w:rsidRDefault="001F3338" w:rsidP="001F3338">
      <w:pPr>
        <w:spacing w:line="240" w:lineRule="auto"/>
        <w:rPr>
          <w:rFonts w:ascii="Verdana" w:hAnsi="Verdana"/>
        </w:rPr>
      </w:pPr>
      <w:r w:rsidRPr="006905B9">
        <w:rPr>
          <w:rFonts w:ascii="Verdana" w:hAnsi="Verdana"/>
        </w:rPr>
        <w:t>Rodrigo Oliveira, violino</w:t>
      </w:r>
    </w:p>
    <w:p w14:paraId="0D928E34" w14:textId="77777777" w:rsidR="001F3338" w:rsidRPr="006905B9" w:rsidRDefault="001F3338" w:rsidP="001F3338">
      <w:pPr>
        <w:spacing w:line="240" w:lineRule="auto"/>
        <w:rPr>
          <w:rFonts w:ascii="Verdana" w:hAnsi="Verdana"/>
        </w:rPr>
      </w:pPr>
      <w:r w:rsidRPr="006905B9">
        <w:rPr>
          <w:rFonts w:ascii="Verdana" w:hAnsi="Verdana"/>
        </w:rPr>
        <w:t>Gabriel Mira, violino</w:t>
      </w:r>
    </w:p>
    <w:p w14:paraId="4A661963" w14:textId="77777777" w:rsidR="001F3338" w:rsidRPr="006905B9" w:rsidRDefault="001F3338" w:rsidP="001F3338">
      <w:pPr>
        <w:spacing w:line="240" w:lineRule="auto"/>
        <w:rPr>
          <w:rFonts w:ascii="Verdana" w:hAnsi="Verdana"/>
        </w:rPr>
      </w:pPr>
      <w:r w:rsidRPr="006905B9">
        <w:rPr>
          <w:rFonts w:ascii="Verdana" w:hAnsi="Verdana"/>
        </w:rPr>
        <w:t>Daniel Mendes, viola</w:t>
      </w:r>
    </w:p>
    <w:p w14:paraId="49E8C328" w14:textId="698AE190" w:rsidR="001F3338" w:rsidRPr="006905B9" w:rsidRDefault="001F3338" w:rsidP="001F3338">
      <w:pPr>
        <w:spacing w:line="240" w:lineRule="auto"/>
        <w:rPr>
          <w:rFonts w:ascii="Verdana" w:hAnsi="Verdana"/>
        </w:rPr>
      </w:pPr>
    </w:p>
    <w:p w14:paraId="0193A75B" w14:textId="77777777" w:rsidR="001F3338" w:rsidRPr="006905B9" w:rsidRDefault="001F3338" w:rsidP="001F3338">
      <w:pPr>
        <w:spacing w:line="240" w:lineRule="auto"/>
        <w:rPr>
          <w:rFonts w:ascii="Verdana" w:hAnsi="Verdana"/>
          <w:u w:val="single"/>
        </w:rPr>
      </w:pPr>
    </w:p>
    <w:p w14:paraId="18880F06" w14:textId="77777777" w:rsidR="001F3338" w:rsidRDefault="001F3338" w:rsidP="001F3338">
      <w:pPr>
        <w:spacing w:line="240" w:lineRule="auto"/>
        <w:rPr>
          <w:rFonts w:ascii="Verdana" w:hAnsi="Verdana"/>
          <w:b/>
          <w:bCs/>
        </w:rPr>
      </w:pPr>
      <w:r w:rsidRPr="00E350CD">
        <w:rPr>
          <w:rFonts w:ascii="Verdana" w:hAnsi="Verdana"/>
          <w:b/>
          <w:bCs/>
        </w:rPr>
        <w:t xml:space="preserve">DVORÁK   </w:t>
      </w:r>
      <w:r w:rsidRPr="00E350CD">
        <w:rPr>
          <w:rFonts w:ascii="Verdana" w:hAnsi="Verdana"/>
          <w:i/>
          <w:iCs/>
        </w:rPr>
        <w:t>Quinteto</w:t>
      </w:r>
      <w:r w:rsidRPr="00A370CE">
        <w:rPr>
          <w:rFonts w:ascii="Verdana" w:hAnsi="Verdana"/>
          <w:i/>
          <w:iCs/>
        </w:rPr>
        <w:t xml:space="preserve"> de cordas nº 2 em Sol maior, op. 77 </w:t>
      </w:r>
    </w:p>
    <w:p w14:paraId="36B51F2A" w14:textId="77777777" w:rsidR="001F3338" w:rsidRPr="00E2284B" w:rsidRDefault="001F3338" w:rsidP="001F3338">
      <w:pPr>
        <w:jc w:val="both"/>
        <w:rPr>
          <w:rFonts w:ascii="Verdana" w:hAnsi="Verdana" w:cs="Calibri Light"/>
        </w:rPr>
      </w:pPr>
    </w:p>
    <w:p w14:paraId="5D796642" w14:textId="77777777" w:rsidR="001F3338" w:rsidRPr="0086571C" w:rsidRDefault="001F3338" w:rsidP="001F3338">
      <w:pPr>
        <w:spacing w:line="240" w:lineRule="auto"/>
        <w:jc w:val="both"/>
        <w:rPr>
          <w:rFonts w:ascii="Verdana" w:hAnsi="Verdana"/>
        </w:rPr>
      </w:pPr>
      <w:r w:rsidRPr="0086571C">
        <w:rPr>
          <w:rFonts w:ascii="Verdana" w:hAnsi="Verdana"/>
        </w:rPr>
        <w:t>Luís Andrés Moncada, violino </w:t>
      </w:r>
    </w:p>
    <w:p w14:paraId="1554EBF6" w14:textId="77777777" w:rsidR="001F3338" w:rsidRPr="0086571C" w:rsidRDefault="001F3338" w:rsidP="001F3338">
      <w:pPr>
        <w:spacing w:line="240" w:lineRule="auto"/>
        <w:jc w:val="both"/>
        <w:rPr>
          <w:rFonts w:ascii="Verdana" w:hAnsi="Verdana"/>
        </w:rPr>
      </w:pPr>
      <w:proofErr w:type="spellStart"/>
      <w:r w:rsidRPr="0086571C">
        <w:rPr>
          <w:rFonts w:ascii="Verdana" w:hAnsi="Verdana"/>
        </w:rPr>
        <w:t>Gideôni</w:t>
      </w:r>
      <w:proofErr w:type="spellEnd"/>
      <w:r w:rsidRPr="0086571C">
        <w:rPr>
          <w:rFonts w:ascii="Verdana" w:hAnsi="Verdana"/>
        </w:rPr>
        <w:t xml:space="preserve"> </w:t>
      </w:r>
      <w:proofErr w:type="spellStart"/>
      <w:r w:rsidRPr="0086571C">
        <w:rPr>
          <w:rFonts w:ascii="Verdana" w:hAnsi="Verdana"/>
        </w:rPr>
        <w:t>Loamir</w:t>
      </w:r>
      <w:proofErr w:type="spellEnd"/>
      <w:r w:rsidRPr="0086571C">
        <w:rPr>
          <w:rFonts w:ascii="Verdana" w:hAnsi="Verdana"/>
        </w:rPr>
        <w:t>, violino</w:t>
      </w:r>
    </w:p>
    <w:p w14:paraId="75ED0B1D" w14:textId="77777777" w:rsidR="001F3338" w:rsidRPr="0086571C" w:rsidRDefault="001F3338" w:rsidP="001F3338">
      <w:pPr>
        <w:spacing w:line="240" w:lineRule="auto"/>
        <w:jc w:val="both"/>
        <w:rPr>
          <w:rFonts w:ascii="Verdana" w:hAnsi="Verdana"/>
        </w:rPr>
      </w:pPr>
      <w:r w:rsidRPr="0086571C">
        <w:rPr>
          <w:rFonts w:ascii="Verdana" w:hAnsi="Verdana"/>
        </w:rPr>
        <w:t>Nathan Medina, viola</w:t>
      </w:r>
    </w:p>
    <w:p w14:paraId="21D05411" w14:textId="77777777" w:rsidR="001F3338" w:rsidRPr="0086571C" w:rsidRDefault="001F3338" w:rsidP="001F3338">
      <w:pPr>
        <w:spacing w:line="240" w:lineRule="auto"/>
        <w:jc w:val="both"/>
        <w:rPr>
          <w:rFonts w:ascii="Verdana" w:hAnsi="Verdana"/>
        </w:rPr>
      </w:pPr>
      <w:r w:rsidRPr="0086571C">
        <w:rPr>
          <w:rFonts w:ascii="Verdana" w:hAnsi="Verdana"/>
        </w:rPr>
        <w:t>William Neres, violoncelo</w:t>
      </w:r>
    </w:p>
    <w:p w14:paraId="5035E5D1" w14:textId="77777777" w:rsidR="001F3338" w:rsidRPr="0086571C" w:rsidRDefault="001F3338" w:rsidP="001F3338">
      <w:pPr>
        <w:spacing w:line="240" w:lineRule="auto"/>
        <w:jc w:val="both"/>
        <w:rPr>
          <w:rFonts w:ascii="Verdana" w:hAnsi="Verdana"/>
        </w:rPr>
      </w:pPr>
      <w:r w:rsidRPr="0086571C">
        <w:rPr>
          <w:rFonts w:ascii="Verdana" w:hAnsi="Verdana"/>
        </w:rPr>
        <w:t>Marcos Lemes, contrabaixo</w:t>
      </w:r>
    </w:p>
    <w:p w14:paraId="2AFB3CBF" w14:textId="77777777" w:rsidR="00C271CA" w:rsidRDefault="00C271CA" w:rsidP="00DD6C7A">
      <w:pPr>
        <w:jc w:val="both"/>
        <w:rPr>
          <w:rFonts w:ascii="Verdana" w:hAnsi="Verdana" w:cs="Calibri Light"/>
        </w:rPr>
      </w:pPr>
    </w:p>
    <w:p w14:paraId="709488A8" w14:textId="30582C53" w:rsidR="00DD6C7A" w:rsidRDefault="00DD6C7A" w:rsidP="00DD6C7A">
      <w:pPr>
        <w:spacing w:line="240" w:lineRule="auto"/>
        <w:jc w:val="both"/>
        <w:rPr>
          <w:rFonts w:ascii="Verdana" w:hAnsi="Verdana" w:cs="Calibri Light"/>
        </w:rPr>
      </w:pPr>
      <w:r>
        <w:rPr>
          <w:rFonts w:ascii="Verdana" w:hAnsi="Verdana" w:cs="Calibri Light"/>
          <w:b/>
          <w:bCs/>
        </w:rPr>
        <w:t>A série “Filarmônica em Câmara” passou a ser gratuita em 2026. A</w:t>
      </w:r>
      <w:r w:rsidRPr="00B2673A">
        <w:rPr>
          <w:rFonts w:ascii="Verdana" w:hAnsi="Verdana" w:cs="Calibri Light"/>
          <w:b/>
          <w:bCs/>
        </w:rPr>
        <w:t xml:space="preserve"> distribuição de ingressos será feita na quarta-feira, </w:t>
      </w:r>
      <w:r>
        <w:rPr>
          <w:rFonts w:ascii="Verdana" w:hAnsi="Verdana" w:cs="Calibri Light"/>
          <w:b/>
          <w:bCs/>
        </w:rPr>
        <w:t xml:space="preserve">dia </w:t>
      </w:r>
      <w:r w:rsidR="000B1915">
        <w:rPr>
          <w:rFonts w:ascii="Verdana" w:hAnsi="Verdana" w:cs="Calibri Light"/>
          <w:b/>
          <w:bCs/>
        </w:rPr>
        <w:t>12</w:t>
      </w:r>
      <w:r>
        <w:rPr>
          <w:rFonts w:ascii="Verdana" w:hAnsi="Verdana" w:cs="Calibri Light"/>
          <w:b/>
          <w:bCs/>
        </w:rPr>
        <w:t xml:space="preserve"> de</w:t>
      </w:r>
      <w:r w:rsidRPr="00B2673A">
        <w:rPr>
          <w:rFonts w:ascii="Verdana" w:hAnsi="Verdana" w:cs="Calibri Light"/>
          <w:b/>
          <w:bCs/>
        </w:rPr>
        <w:t xml:space="preserve"> </w:t>
      </w:r>
      <w:r w:rsidR="000B1915">
        <w:rPr>
          <w:rFonts w:ascii="Verdana" w:hAnsi="Verdana" w:cs="Calibri Light"/>
          <w:b/>
          <w:bCs/>
        </w:rPr>
        <w:t>agosto</w:t>
      </w:r>
      <w:r w:rsidRPr="00B2673A">
        <w:rPr>
          <w:rFonts w:ascii="Verdana" w:hAnsi="Verdana" w:cs="Calibri Light"/>
          <w:b/>
          <w:bCs/>
        </w:rPr>
        <w:t>, a partir do meio-dia, pela internet</w:t>
      </w:r>
      <w:r w:rsidRPr="00B2673A">
        <w:rPr>
          <w:rFonts w:ascii="Verdana" w:hAnsi="Verdana" w:cs="Calibri Light"/>
        </w:rPr>
        <w:t>, no site da Filarmônica (</w:t>
      </w:r>
      <w:hyperlink r:id="rId8" w:history="1">
        <w:r w:rsidRPr="00B2673A">
          <w:rPr>
            <w:rStyle w:val="Hyperlink"/>
            <w:rFonts w:ascii="Verdana" w:hAnsi="Verdana" w:cs="Calibri Light"/>
          </w:rPr>
          <w:t>www.filarmonica.art.br</w:t>
        </w:r>
      </w:hyperlink>
      <w:r w:rsidRPr="00B2673A">
        <w:rPr>
          <w:rFonts w:ascii="Verdana" w:hAnsi="Verdana" w:cs="Calibri Light"/>
        </w:rPr>
        <w:t xml:space="preserve">), limitada a 2 ingressos por pessoa. No dia do concerto, serão distribuídos mais 200 ingressos na bilheteria da Sala Minas Gerais, a partir de </w:t>
      </w:r>
      <w:r>
        <w:rPr>
          <w:rFonts w:ascii="Verdana" w:hAnsi="Verdana" w:cs="Calibri Light"/>
        </w:rPr>
        <w:t>18</w:t>
      </w:r>
      <w:r w:rsidRPr="00B2673A">
        <w:rPr>
          <w:rFonts w:ascii="Verdana" w:hAnsi="Verdana" w:cs="Calibri Light"/>
        </w:rPr>
        <w:t>h, também limitados a 2 por pessoa.</w:t>
      </w:r>
    </w:p>
    <w:p w14:paraId="0D4B8713" w14:textId="77777777" w:rsidR="00DD6C7A" w:rsidRDefault="00DD6C7A" w:rsidP="00DD6C7A">
      <w:pPr>
        <w:spacing w:line="240" w:lineRule="auto"/>
        <w:jc w:val="both"/>
        <w:rPr>
          <w:rFonts w:ascii="Verdana" w:hAnsi="Verdana" w:cs="Calibri Light"/>
        </w:rPr>
      </w:pPr>
    </w:p>
    <w:p w14:paraId="7F88B500" w14:textId="18B9717B" w:rsidR="0073614D" w:rsidRDefault="002503B0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O</w:t>
      </w:r>
      <w:r w:rsidR="0073614D" w:rsidRPr="00C77E76">
        <w:rPr>
          <w:rFonts w:ascii="Verdana" w:hAnsi="Verdana" w:cs="Calibri Light"/>
          <w:b/>
          <w:bCs/>
        </w:rPr>
        <w:t>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3D503B40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0B43D0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654A32E1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lastRenderedPageBreak/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2F4B9490" w14:textId="77777777" w:rsidR="00BA4276" w:rsidRPr="00940BCD" w:rsidRDefault="00BA4276" w:rsidP="00BA4276">
      <w:pPr>
        <w:spacing w:line="240" w:lineRule="auto"/>
      </w:pPr>
      <w:hyperlink r:id="rId9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DB698B">
      <w:headerReference w:type="default" r:id="rId10"/>
      <w:footerReference w:type="default" r:id="rId11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01772D" w14:textId="77777777" w:rsidR="00024F57" w:rsidRDefault="00024F57">
      <w:pPr>
        <w:spacing w:line="240" w:lineRule="auto"/>
      </w:pPr>
      <w:r>
        <w:separator/>
      </w:r>
    </w:p>
  </w:endnote>
  <w:endnote w:type="continuationSeparator" w:id="0">
    <w:p w14:paraId="0A377E7D" w14:textId="77777777" w:rsidR="00024F57" w:rsidRDefault="00024F5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F0CE849F-9D86-4305-A87E-39B6E113EB55}"/>
    <w:embedBold r:id="rId2" w:fontKey="{FD4AED3B-1C0C-4FD9-8D62-47AFE5E91E82}"/>
    <w:embedItalic r:id="rId3" w:fontKey="{018B3874-67DE-46E5-960E-D90E879C6F6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D44978F2-F3F5-46F0-A23A-3F3EB136D74B}"/>
    <w:embedBold r:id="rId5" w:fontKey="{19E628BD-B736-440D-B0D0-FB4E1AA636F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122E3B4-7307-4338-9AE4-0D0F04CD2EC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53C45FBD-B57C-443E-B8E5-E3480482F0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F1EC77" w14:textId="77777777" w:rsidR="00024F57" w:rsidRDefault="00024F57">
      <w:pPr>
        <w:spacing w:line="240" w:lineRule="auto"/>
      </w:pPr>
      <w:r>
        <w:separator/>
      </w:r>
    </w:p>
  </w:footnote>
  <w:footnote w:type="continuationSeparator" w:id="0">
    <w:p w14:paraId="22D394EE" w14:textId="77777777" w:rsidR="00024F57" w:rsidRDefault="00024F5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350B"/>
    <w:rsid w:val="00024F57"/>
    <w:rsid w:val="00026C21"/>
    <w:rsid w:val="00084B90"/>
    <w:rsid w:val="000B0EBB"/>
    <w:rsid w:val="000B117F"/>
    <w:rsid w:val="000B1915"/>
    <w:rsid w:val="000B43D0"/>
    <w:rsid w:val="000B7B44"/>
    <w:rsid w:val="000C5FB7"/>
    <w:rsid w:val="000D44CC"/>
    <w:rsid w:val="001141C6"/>
    <w:rsid w:val="001311FC"/>
    <w:rsid w:val="00147E7D"/>
    <w:rsid w:val="0016437D"/>
    <w:rsid w:val="00186D06"/>
    <w:rsid w:val="001B1313"/>
    <w:rsid w:val="001F3338"/>
    <w:rsid w:val="001F386F"/>
    <w:rsid w:val="002010AF"/>
    <w:rsid w:val="00211146"/>
    <w:rsid w:val="00221645"/>
    <w:rsid w:val="00224066"/>
    <w:rsid w:val="0023635C"/>
    <w:rsid w:val="002503B0"/>
    <w:rsid w:val="002665AF"/>
    <w:rsid w:val="00274C5E"/>
    <w:rsid w:val="00284B7A"/>
    <w:rsid w:val="002B02F1"/>
    <w:rsid w:val="002D0300"/>
    <w:rsid w:val="002E25AC"/>
    <w:rsid w:val="002F6248"/>
    <w:rsid w:val="00302860"/>
    <w:rsid w:val="00320028"/>
    <w:rsid w:val="00324501"/>
    <w:rsid w:val="00335A1D"/>
    <w:rsid w:val="0036476B"/>
    <w:rsid w:val="00385F64"/>
    <w:rsid w:val="00393F77"/>
    <w:rsid w:val="003B1F87"/>
    <w:rsid w:val="003B72D7"/>
    <w:rsid w:val="003D4CDF"/>
    <w:rsid w:val="003E72F1"/>
    <w:rsid w:val="003F774C"/>
    <w:rsid w:val="00407CE5"/>
    <w:rsid w:val="00416BBE"/>
    <w:rsid w:val="0044242A"/>
    <w:rsid w:val="004462E8"/>
    <w:rsid w:val="00446D59"/>
    <w:rsid w:val="00450DAF"/>
    <w:rsid w:val="00473B31"/>
    <w:rsid w:val="004919D0"/>
    <w:rsid w:val="00493DDC"/>
    <w:rsid w:val="00496005"/>
    <w:rsid w:val="00497557"/>
    <w:rsid w:val="004A67B4"/>
    <w:rsid w:val="004B63D8"/>
    <w:rsid w:val="004C332F"/>
    <w:rsid w:val="004E7C22"/>
    <w:rsid w:val="004F0E6B"/>
    <w:rsid w:val="005032A5"/>
    <w:rsid w:val="0050747A"/>
    <w:rsid w:val="00510CEB"/>
    <w:rsid w:val="005251F0"/>
    <w:rsid w:val="00543482"/>
    <w:rsid w:val="005518B2"/>
    <w:rsid w:val="00554996"/>
    <w:rsid w:val="0056498C"/>
    <w:rsid w:val="005778F8"/>
    <w:rsid w:val="005900C3"/>
    <w:rsid w:val="005A3265"/>
    <w:rsid w:val="005D592D"/>
    <w:rsid w:val="00600247"/>
    <w:rsid w:val="0062363F"/>
    <w:rsid w:val="00623CCB"/>
    <w:rsid w:val="0064690C"/>
    <w:rsid w:val="00651946"/>
    <w:rsid w:val="00655B89"/>
    <w:rsid w:val="006563C3"/>
    <w:rsid w:val="00666226"/>
    <w:rsid w:val="00677E12"/>
    <w:rsid w:val="00681C86"/>
    <w:rsid w:val="00691207"/>
    <w:rsid w:val="00694619"/>
    <w:rsid w:val="006A27B9"/>
    <w:rsid w:val="006A4B42"/>
    <w:rsid w:val="006C302F"/>
    <w:rsid w:val="006D0B1C"/>
    <w:rsid w:val="006D3816"/>
    <w:rsid w:val="006D5619"/>
    <w:rsid w:val="006E555C"/>
    <w:rsid w:val="00723556"/>
    <w:rsid w:val="00723A14"/>
    <w:rsid w:val="007254A3"/>
    <w:rsid w:val="00733122"/>
    <w:rsid w:val="0073614D"/>
    <w:rsid w:val="007379F1"/>
    <w:rsid w:val="00753C00"/>
    <w:rsid w:val="00773DED"/>
    <w:rsid w:val="00780E59"/>
    <w:rsid w:val="007D5E29"/>
    <w:rsid w:val="007D7D19"/>
    <w:rsid w:val="007F0F1B"/>
    <w:rsid w:val="007F3A6E"/>
    <w:rsid w:val="00801BE5"/>
    <w:rsid w:val="00812DF9"/>
    <w:rsid w:val="00826AC1"/>
    <w:rsid w:val="00834777"/>
    <w:rsid w:val="00873536"/>
    <w:rsid w:val="008862AA"/>
    <w:rsid w:val="008A3685"/>
    <w:rsid w:val="008B13D9"/>
    <w:rsid w:val="008B2C72"/>
    <w:rsid w:val="008B5187"/>
    <w:rsid w:val="008E6B58"/>
    <w:rsid w:val="00920931"/>
    <w:rsid w:val="00935974"/>
    <w:rsid w:val="00937611"/>
    <w:rsid w:val="00940BCD"/>
    <w:rsid w:val="00956681"/>
    <w:rsid w:val="009679A1"/>
    <w:rsid w:val="0097226B"/>
    <w:rsid w:val="00983D5D"/>
    <w:rsid w:val="00992085"/>
    <w:rsid w:val="009B54B3"/>
    <w:rsid w:val="009B63A6"/>
    <w:rsid w:val="009F01B3"/>
    <w:rsid w:val="009F6BC8"/>
    <w:rsid w:val="00A068B2"/>
    <w:rsid w:val="00A12B32"/>
    <w:rsid w:val="00A23754"/>
    <w:rsid w:val="00A3120C"/>
    <w:rsid w:val="00A31F0A"/>
    <w:rsid w:val="00A403B2"/>
    <w:rsid w:val="00A46164"/>
    <w:rsid w:val="00A57133"/>
    <w:rsid w:val="00A72A10"/>
    <w:rsid w:val="00A82F7C"/>
    <w:rsid w:val="00AD72AF"/>
    <w:rsid w:val="00B17891"/>
    <w:rsid w:val="00B254C0"/>
    <w:rsid w:val="00B277D5"/>
    <w:rsid w:val="00B31E32"/>
    <w:rsid w:val="00B644C8"/>
    <w:rsid w:val="00BA1136"/>
    <w:rsid w:val="00BA3AA5"/>
    <w:rsid w:val="00BA4276"/>
    <w:rsid w:val="00BA65F0"/>
    <w:rsid w:val="00BB563B"/>
    <w:rsid w:val="00C10E25"/>
    <w:rsid w:val="00C271CA"/>
    <w:rsid w:val="00C52740"/>
    <w:rsid w:val="00C64CB8"/>
    <w:rsid w:val="00C8033D"/>
    <w:rsid w:val="00C87350"/>
    <w:rsid w:val="00C9043F"/>
    <w:rsid w:val="00CA3545"/>
    <w:rsid w:val="00CB79C9"/>
    <w:rsid w:val="00CC1D2D"/>
    <w:rsid w:val="00CC6AE0"/>
    <w:rsid w:val="00CD1ADB"/>
    <w:rsid w:val="00CD5394"/>
    <w:rsid w:val="00CE6985"/>
    <w:rsid w:val="00CE6BE3"/>
    <w:rsid w:val="00D016D2"/>
    <w:rsid w:val="00D11F57"/>
    <w:rsid w:val="00D37ECE"/>
    <w:rsid w:val="00D4569D"/>
    <w:rsid w:val="00D63F35"/>
    <w:rsid w:val="00D76F17"/>
    <w:rsid w:val="00D80033"/>
    <w:rsid w:val="00DB698B"/>
    <w:rsid w:val="00DD5725"/>
    <w:rsid w:val="00DD6C7A"/>
    <w:rsid w:val="00E07DF5"/>
    <w:rsid w:val="00E22503"/>
    <w:rsid w:val="00E552BF"/>
    <w:rsid w:val="00E601DF"/>
    <w:rsid w:val="00E86C35"/>
    <w:rsid w:val="00E95B54"/>
    <w:rsid w:val="00E96050"/>
    <w:rsid w:val="00EA1611"/>
    <w:rsid w:val="00EC4858"/>
    <w:rsid w:val="00ED7E02"/>
    <w:rsid w:val="00EE1A14"/>
    <w:rsid w:val="00EF21E6"/>
    <w:rsid w:val="00EF2A3A"/>
    <w:rsid w:val="00F0713F"/>
    <w:rsid w:val="00F32952"/>
    <w:rsid w:val="00F42CAA"/>
    <w:rsid w:val="00F457E6"/>
    <w:rsid w:val="00F476A5"/>
    <w:rsid w:val="00F76062"/>
    <w:rsid w:val="00F86118"/>
    <w:rsid w:val="00FA1765"/>
    <w:rsid w:val="00FA478C"/>
    <w:rsid w:val="00FB15CB"/>
    <w:rsid w:val="00FB6039"/>
    <w:rsid w:val="00FC445D"/>
    <w:rsid w:val="00FD4ECF"/>
    <w:rsid w:val="00FD6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71CA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ilarmonica.art.br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polliane.eliziario@personalpress.jor.br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642</Words>
  <Characters>3473</Characters>
  <Application>Microsoft Office Word</Application>
  <DocSecurity>0</DocSecurity>
  <Lines>28</Lines>
  <Paragraphs>8</Paragraphs>
  <ScaleCrop>false</ScaleCrop>
  <Company/>
  <LinksUpToDate>false</LinksUpToDate>
  <CharactersWithSpaces>4107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55</cp:revision>
  <dcterms:created xsi:type="dcterms:W3CDTF">2026-07-16T10:53:00Z</dcterms:created>
  <dcterms:modified xsi:type="dcterms:W3CDTF">2026-08-04T00:09:00Z</dcterms:modified>
</cp:coreProperties>
</file>